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46250A"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3.OA.6</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BD55CB">
        <w:rPr>
          <w:rFonts w:ascii="Times New Roman" w:hAnsi="Times New Roman" w:cs="Times New Roman"/>
          <w:b/>
          <w:bCs/>
          <w:color w:val="FF0000"/>
          <w:sz w:val="24"/>
          <w:szCs w:val="23"/>
        </w:rPr>
        <w:t>Division</w:t>
      </w:r>
      <w:r w:rsidR="007604BE">
        <w:rPr>
          <w:rFonts w:ascii="Times New Roman" w:hAnsi="Times New Roman" w:cs="Times New Roman"/>
          <w:b/>
          <w:bCs/>
          <w:color w:val="FF0000"/>
          <w:sz w:val="24"/>
          <w:szCs w:val="23"/>
        </w:rPr>
        <w:t>)</w:t>
      </w:r>
    </w:p>
    <w:p w:rsidR="0046250A" w:rsidRPr="0046250A" w:rsidRDefault="0046250A" w:rsidP="0046250A">
      <w:pPr>
        <w:autoSpaceDE w:val="0"/>
        <w:autoSpaceDN w:val="0"/>
        <w:adjustRightInd w:val="0"/>
        <w:spacing w:after="0" w:line="240" w:lineRule="auto"/>
        <w:rPr>
          <w:rFonts w:ascii="Times New Roman" w:hAnsi="Times New Roman" w:cs="Times New Roman"/>
          <w:color w:val="000000"/>
          <w:sz w:val="23"/>
          <w:szCs w:val="23"/>
        </w:rPr>
      </w:pPr>
      <w:r w:rsidRPr="0046250A">
        <w:rPr>
          <w:rFonts w:ascii="Times New Roman" w:hAnsi="Times New Roman" w:cs="Times New Roman"/>
          <w:color w:val="000000"/>
          <w:sz w:val="23"/>
          <w:szCs w:val="23"/>
        </w:rPr>
        <w:t xml:space="preserve">Understand division as an unknown-factor problem. </w:t>
      </w:r>
    </w:p>
    <w:p w:rsidR="0046250A" w:rsidRPr="0046250A" w:rsidRDefault="0046250A" w:rsidP="0046250A">
      <w:pPr>
        <w:autoSpaceDE w:val="0"/>
        <w:autoSpaceDN w:val="0"/>
        <w:adjustRightInd w:val="0"/>
        <w:spacing w:after="0" w:line="240" w:lineRule="auto"/>
        <w:rPr>
          <w:rFonts w:ascii="Times New Roman" w:hAnsi="Times New Roman" w:cs="Times New Roman"/>
          <w:color w:val="000000"/>
          <w:sz w:val="23"/>
          <w:szCs w:val="23"/>
        </w:rPr>
      </w:pPr>
      <w:r w:rsidRPr="0046250A">
        <w:rPr>
          <w:rFonts w:ascii="Times New Roman" w:hAnsi="Times New Roman" w:cs="Times New Roman"/>
          <w:color w:val="000000"/>
          <w:sz w:val="23"/>
          <w:szCs w:val="23"/>
        </w:rPr>
        <w:t xml:space="preserve">For example, find 32 ÷ 8 by finding the number that makes 32 when multiplied by 8. </w:t>
      </w:r>
    </w:p>
    <w:p w:rsidR="0046250A" w:rsidRPr="0046250A" w:rsidRDefault="0046250A" w:rsidP="0046250A">
      <w:pPr>
        <w:autoSpaceDE w:val="0"/>
        <w:autoSpaceDN w:val="0"/>
        <w:adjustRightInd w:val="0"/>
        <w:spacing w:after="0" w:line="240" w:lineRule="auto"/>
        <w:rPr>
          <w:rFonts w:ascii="Times New Roman" w:hAnsi="Times New Roman" w:cs="Times New Roman"/>
          <w:color w:val="000000"/>
          <w:sz w:val="23"/>
          <w:szCs w:val="23"/>
        </w:rPr>
      </w:pPr>
      <w:r w:rsidRPr="0046250A">
        <w:rPr>
          <w:rFonts w:ascii="Times New Roman" w:hAnsi="Times New Roman" w:cs="Times New Roman"/>
          <w:color w:val="000000"/>
          <w:sz w:val="23"/>
          <w:szCs w:val="23"/>
        </w:rPr>
        <w:t xml:space="preserve">Conversations should also include connections between division and subtraction. </w:t>
      </w:r>
    </w:p>
    <w:p w:rsidR="00DD1816" w:rsidRDefault="0046250A" w:rsidP="0046250A">
      <w:pPr>
        <w:pStyle w:val="Default"/>
        <w:rPr>
          <w:b/>
          <w:bCs/>
          <w:sz w:val="23"/>
          <w:szCs w:val="23"/>
        </w:rPr>
      </w:pPr>
      <w:r w:rsidRPr="0046250A">
        <w:rPr>
          <w:b/>
          <w:bCs/>
          <w:sz w:val="23"/>
          <w:szCs w:val="23"/>
        </w:rPr>
        <w:t>Multiply and divide within 100</w:t>
      </w:r>
    </w:p>
    <w:p w:rsidR="0046250A" w:rsidRPr="007604BE" w:rsidRDefault="0046250A" w:rsidP="0046250A">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BD55CB"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5962D1" w:rsidRPr="005962D1" w:rsidRDefault="004752BF" w:rsidP="005962D1">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5962D1" w:rsidRPr="005962D1"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Symbol" w:hAnsi="Symbol" w:cs="Symbol"/>
          <w:color w:val="000000"/>
          <w:sz w:val="23"/>
          <w:szCs w:val="23"/>
        </w:rPr>
        <w:t></w:t>
      </w:r>
      <w:r w:rsidRPr="005962D1">
        <w:rPr>
          <w:rFonts w:ascii="Symbol" w:hAnsi="Symbol" w:cs="Symbol"/>
          <w:color w:val="000000"/>
          <w:sz w:val="23"/>
          <w:szCs w:val="23"/>
        </w:rPr>
        <w:t></w:t>
      </w:r>
      <w:r w:rsidRPr="005962D1">
        <w:rPr>
          <w:rFonts w:ascii="Times New Roman" w:hAnsi="Times New Roman" w:cs="Times New Roman"/>
          <w:color w:val="000000"/>
          <w:sz w:val="23"/>
          <w:szCs w:val="23"/>
        </w:rPr>
        <w:t xml:space="preserve">As the divisor increases, the quotient decreases; as the divisor decreases, the quotient increases. </w:t>
      </w:r>
    </w:p>
    <w:p w:rsidR="005962D1" w:rsidRPr="004752BF"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Times New Roman" w:hAnsi="Times New Roman" w:cs="Times New Roman"/>
          <w:color w:val="000000"/>
          <w:sz w:val="23"/>
          <w:szCs w:val="23"/>
        </w:rPr>
        <w:t xml:space="preserve">• There is a relationship between the divisor, the dividend, the quotient, and any remainder.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92546E" w:rsidRPr="0092546E" w:rsidRDefault="000A729F"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can we divide larger numbers?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Times New Roman" w:hAnsi="Times New Roman" w:cs="Times New Roman"/>
          <w:color w:val="000000"/>
          <w:sz w:val="23"/>
          <w:szCs w:val="23"/>
        </w:rPr>
        <w:t xml:space="preserve">• How can we model division?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92546E" w:rsidRPr="0092546E" w:rsidRDefault="00643238"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lastRenderedPageBreak/>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does drawing an array help us think about different ways to decompose a number? </w:t>
      </w:r>
    </w:p>
    <w:p w:rsidR="0082605C" w:rsidRPr="0082605C" w:rsidRDefault="0082605C" w:rsidP="0082605C">
      <w:pPr>
        <w:autoSpaceDE w:val="0"/>
        <w:autoSpaceDN w:val="0"/>
        <w:adjustRightInd w:val="0"/>
        <w:spacing w:after="0" w:line="240" w:lineRule="auto"/>
        <w:rPr>
          <w:rFonts w:ascii="Symbol" w:hAnsi="Symbol" w:cs="Symbol"/>
          <w:color w:val="000000"/>
          <w:sz w:val="24"/>
          <w:szCs w:val="24"/>
        </w:rPr>
      </w:pP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How is division an unknown factor problem?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strategy did you find most efficient when dividing?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strategies can be used to solve real world division problems? </w:t>
      </w:r>
    </w:p>
    <w:p w:rsidR="0082605C" w:rsidRPr="00643238"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In what ways can division be represented?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lastRenderedPageBreak/>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lastRenderedPageBreak/>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lastRenderedPageBreak/>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82605C" w:rsidRPr="0082605C" w:rsidRDefault="00563241"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apply properties of operations (commutative, associative, and distributive) as strategies to multiply and divide </w:t>
      </w:r>
    </w:p>
    <w:p w:rsidR="0082605C" w:rsidRPr="00563241"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understand division as an unknown-factor problem.</w:t>
      </w:r>
      <w:proofErr w:type="gramEnd"/>
      <w:r w:rsidRPr="0082605C">
        <w:rPr>
          <w:rFonts w:ascii="Times New Roman" w:hAnsi="Times New Roman" w:cs="Times New Roman"/>
          <w:color w:val="000000"/>
          <w:sz w:val="23"/>
          <w:szCs w:val="23"/>
        </w:rPr>
        <w:t xml:space="preserve"> For example, find 32 ÷ 8 by finding the number that makes 32 when multiplied by 8.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81794A" w:rsidRPr="003F31C9" w:rsidRDefault="00C74696" w:rsidP="00C74696">
      <w:hyperlink r:id="rId9" w:history="1">
        <w:r w:rsidRPr="00157F2F">
          <w:rPr>
            <w:rStyle w:val="Hyperlink"/>
          </w:rPr>
          <w:t>https://learnzillion.com/lessonsets/341-understand-division-as-unknown-factor-problems</w:t>
        </w:r>
      </w:hyperlink>
      <w:r>
        <w:t xml:space="preserve"> </w:t>
      </w:r>
      <w:bookmarkStart w:id="0" w:name="_GoBack"/>
      <w:bookmarkEnd w:id="0"/>
    </w:p>
    <w:sectPr w:rsidR="0081794A"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C4644"/>
    <w:rsid w:val="001E08E8"/>
    <w:rsid w:val="001E6D13"/>
    <w:rsid w:val="00251E37"/>
    <w:rsid w:val="002B5D3D"/>
    <w:rsid w:val="002D5E43"/>
    <w:rsid w:val="002F0C11"/>
    <w:rsid w:val="002F0CC6"/>
    <w:rsid w:val="003378EE"/>
    <w:rsid w:val="00385902"/>
    <w:rsid w:val="00390032"/>
    <w:rsid w:val="003B621D"/>
    <w:rsid w:val="003F31C9"/>
    <w:rsid w:val="0046250A"/>
    <w:rsid w:val="004752BF"/>
    <w:rsid w:val="0049764F"/>
    <w:rsid w:val="004C31E2"/>
    <w:rsid w:val="005563EA"/>
    <w:rsid w:val="00563241"/>
    <w:rsid w:val="00565953"/>
    <w:rsid w:val="005962D1"/>
    <w:rsid w:val="005C57FD"/>
    <w:rsid w:val="00625BA2"/>
    <w:rsid w:val="00643238"/>
    <w:rsid w:val="00655EDE"/>
    <w:rsid w:val="007509C0"/>
    <w:rsid w:val="007604BE"/>
    <w:rsid w:val="007A4241"/>
    <w:rsid w:val="008014AB"/>
    <w:rsid w:val="0081794A"/>
    <w:rsid w:val="0082605C"/>
    <w:rsid w:val="00835FCF"/>
    <w:rsid w:val="00883683"/>
    <w:rsid w:val="008A68CB"/>
    <w:rsid w:val="008E26CD"/>
    <w:rsid w:val="0092546E"/>
    <w:rsid w:val="0096346B"/>
    <w:rsid w:val="009656B0"/>
    <w:rsid w:val="00AA1920"/>
    <w:rsid w:val="00AB39DC"/>
    <w:rsid w:val="00BD55CB"/>
    <w:rsid w:val="00BE173B"/>
    <w:rsid w:val="00C44335"/>
    <w:rsid w:val="00C67909"/>
    <w:rsid w:val="00C74696"/>
    <w:rsid w:val="00CA653C"/>
    <w:rsid w:val="00D2456D"/>
    <w:rsid w:val="00D37DAA"/>
    <w:rsid w:val="00D432CD"/>
    <w:rsid w:val="00D93ADE"/>
    <w:rsid w:val="00DD1816"/>
    <w:rsid w:val="00E246FF"/>
    <w:rsid w:val="00E51E2F"/>
    <w:rsid w:val="00E67AF0"/>
    <w:rsid w:val="00F04C7E"/>
    <w:rsid w:val="00F65556"/>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lessonsets/341-understand-division-as-unknown-factor-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9735</Characters>
  <Application>Microsoft Office Word</Application>
  <DocSecurity>0</DocSecurity>
  <Lines>194</Lines>
  <Paragraphs>117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2015-03-16T04:43:00Z</dcterms:created>
  <dcterms:modified xsi:type="dcterms:W3CDTF">2015-03-16T04:44:00Z</dcterms:modified>
</cp:coreProperties>
</file>